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p w:rsidR="00070C51" w:rsidRDefault="00070C5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B0910" w:rsidRPr="00070C51" w:rsidTr="00F045D7">
        <w:tc>
          <w:tcPr>
            <w:tcW w:w="8494" w:type="dxa"/>
          </w:tcPr>
          <w:p w:rsidR="003B0910" w:rsidRPr="00070C51" w:rsidRDefault="00070C51" w:rsidP="00242C26">
            <w:pPr>
              <w:jc w:val="both"/>
              <w:rPr>
                <w:rFonts w:ascii="Century Gothic" w:hAnsi="Century Gothic"/>
                <w:b/>
                <w:sz w:val="28"/>
                <w:szCs w:val="28"/>
              </w:rPr>
            </w:pPr>
            <w:r w:rsidRPr="00070C51">
              <w:rPr>
                <w:rFonts w:ascii="Century Gothic" w:hAnsi="Century Gothic"/>
                <w:b/>
                <w:sz w:val="28"/>
                <w:szCs w:val="28"/>
              </w:rPr>
              <w:t>HERRAMIENTAS JURÍDICAS Y PSICOEDUCATIVAS PARA EL COORDINADOR DE PARENTALIDAD ENTORNO AL PLAN DE PARENTALIDAD</w:t>
            </w:r>
          </w:p>
          <w:p w:rsidR="00070C51" w:rsidRDefault="00070C51" w:rsidP="00242C2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70C51">
              <w:rPr>
                <w:rFonts w:ascii="Century Gothic" w:hAnsi="Century Gothic"/>
                <w:sz w:val="28"/>
                <w:szCs w:val="28"/>
              </w:rPr>
              <w:t>Bloque jurídico: Maria Serra – abogada y mediadora.</w:t>
            </w:r>
          </w:p>
          <w:p w:rsidR="00070C51" w:rsidRP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70C51">
              <w:rPr>
                <w:rFonts w:ascii="Century Gothic" w:hAnsi="Century Gothic"/>
                <w:sz w:val="28"/>
                <w:szCs w:val="28"/>
              </w:rPr>
              <w:t>Bloque psicoeducativo: Isabel Bujalance – Educadora social, terapeuta familiar, mediadora familiar y Coordinadora de Parentalidad.</w:t>
            </w:r>
          </w:p>
          <w:p w:rsid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  <w:p w:rsidR="00070C51" w:rsidRPr="00070C51" w:rsidRDefault="00070C51" w:rsidP="00070C51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OCTUBRE 2019</w:t>
            </w:r>
          </w:p>
          <w:p w:rsidR="00070C51" w:rsidRPr="00070C51" w:rsidRDefault="00070C51" w:rsidP="00242C2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003B0910" w:rsidRDefault="003B0910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p w:rsidR="00070C51" w:rsidRPr="00070C51" w:rsidRDefault="00070C51" w:rsidP="00242C26">
      <w:pPr>
        <w:jc w:val="both"/>
        <w:rPr>
          <w:rFonts w:ascii="Century Gothic" w:hAnsi="Century Gothic"/>
          <w:sz w:val="28"/>
          <w:szCs w:val="28"/>
        </w:rPr>
      </w:pPr>
    </w:p>
    <w:tbl>
      <w:tblPr>
        <w:tblpPr w:leftFromText="141" w:rightFromText="141" w:vertAnchor="text" w:tblpX="-74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</w:tblGrid>
      <w:tr w:rsidR="003B0910" w:rsidRPr="00070C51" w:rsidTr="00F045D7">
        <w:trPr>
          <w:trHeight w:val="45"/>
        </w:trPr>
        <w:tc>
          <w:tcPr>
            <w:tcW w:w="3210" w:type="dxa"/>
          </w:tcPr>
          <w:p w:rsidR="003B0910" w:rsidRPr="00070C51" w:rsidRDefault="003B0910" w:rsidP="00242C26">
            <w:pPr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070C51">
              <w:rPr>
                <w:rFonts w:ascii="Century Gothic" w:hAnsi="Century Gothic"/>
                <w:sz w:val="28"/>
                <w:szCs w:val="28"/>
              </w:rPr>
              <w:t>Bloque Jurídico (10</w:t>
            </w:r>
            <w:r w:rsidR="00DA72F6" w:rsidRPr="00070C51">
              <w:rPr>
                <w:rFonts w:ascii="Century Gothic" w:hAnsi="Century Gothic"/>
                <w:sz w:val="28"/>
                <w:szCs w:val="28"/>
              </w:rPr>
              <w:t>h</w:t>
            </w:r>
            <w:r w:rsidRPr="00070C51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</w:tbl>
    <w:p w:rsidR="003B0910" w:rsidRPr="00070C51" w:rsidRDefault="003B0910" w:rsidP="00242C26">
      <w:pPr>
        <w:jc w:val="both"/>
        <w:rPr>
          <w:rFonts w:ascii="Century Gothic" w:hAnsi="Century Gothic"/>
          <w:sz w:val="28"/>
          <w:szCs w:val="28"/>
        </w:rPr>
      </w:pPr>
    </w:p>
    <w:p w:rsidR="003B0910" w:rsidRPr="00070C51" w:rsidRDefault="003B0910" w:rsidP="00242C26">
      <w:pPr>
        <w:jc w:val="both"/>
        <w:rPr>
          <w:rFonts w:ascii="Century Gothic" w:hAnsi="Century Gothic"/>
          <w:sz w:val="28"/>
          <w:szCs w:val="28"/>
        </w:rPr>
      </w:pPr>
    </w:p>
    <w:p w:rsidR="00446BA7" w:rsidRPr="00070C51" w:rsidRDefault="00446BA7" w:rsidP="00242C26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070C51">
        <w:rPr>
          <w:rFonts w:ascii="Century Gothic" w:hAnsi="Century Gothic"/>
          <w:b/>
          <w:sz w:val="24"/>
          <w:szCs w:val="24"/>
          <w:u w:val="single"/>
        </w:rPr>
        <w:t>1 nivel</w:t>
      </w:r>
    </w:p>
    <w:p w:rsidR="00DA72F6" w:rsidRPr="00070C51" w:rsidRDefault="00446BA7" w:rsidP="00242C26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070C51">
        <w:rPr>
          <w:rFonts w:ascii="Century Gothic" w:hAnsi="Century Gothic"/>
          <w:b/>
          <w:sz w:val="24"/>
          <w:szCs w:val="24"/>
          <w:u w:val="single"/>
        </w:rPr>
        <w:t>PRIMERA PARTE (5 HORAS)</w:t>
      </w:r>
      <w:r w:rsidRPr="00070C51">
        <w:rPr>
          <w:rFonts w:ascii="Century Gothic" w:hAnsi="Century Gothic"/>
          <w:b/>
          <w:i/>
          <w:sz w:val="24"/>
          <w:szCs w:val="24"/>
          <w:u w:val="single"/>
        </w:rPr>
        <w:t xml:space="preserve"> grupo de mañana</w:t>
      </w:r>
    </w:p>
    <w:p w:rsidR="003B0910" w:rsidRPr="00070C51" w:rsidRDefault="003B0910" w:rsidP="00242C26">
      <w:p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>1.- Derecho de Familia vigente: marco legal en la Comunidad Autónoma de Valencia. Por qué y para qué un derecho foral propio. Derecho común</w:t>
      </w:r>
    </w:p>
    <w:p w:rsidR="003B0910" w:rsidRPr="00070C51" w:rsidRDefault="003B0910" w:rsidP="00242C26">
      <w:pPr>
        <w:jc w:val="both"/>
        <w:rPr>
          <w:rFonts w:ascii="Century Gothic" w:hAnsi="Century Gothic"/>
          <w:sz w:val="24"/>
          <w:szCs w:val="24"/>
        </w:rPr>
      </w:pPr>
    </w:p>
    <w:p w:rsidR="003B0910" w:rsidRPr="00070C51" w:rsidRDefault="003B0910" w:rsidP="00242C26">
      <w:p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>2.- Plan de parentalidad. Qué és. Qué ha de contener, qué no ha de contener. Aplicabilidad.</w:t>
      </w:r>
    </w:p>
    <w:p w:rsidR="003B0910" w:rsidRPr="00070C51" w:rsidRDefault="003B0910" w:rsidP="00242C26">
      <w:p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 xml:space="preserve">Modelo de Plan de parentalidad. Instrucciones para su elaboración. </w:t>
      </w:r>
    </w:p>
    <w:p w:rsidR="003B0910" w:rsidRPr="00070C51" w:rsidRDefault="003B0910" w:rsidP="00242C26">
      <w:pPr>
        <w:jc w:val="both"/>
        <w:rPr>
          <w:rFonts w:ascii="Century Gothic" w:hAnsi="Century Gothic"/>
          <w:sz w:val="24"/>
          <w:szCs w:val="24"/>
        </w:rPr>
      </w:pPr>
    </w:p>
    <w:p w:rsidR="003B0910" w:rsidRPr="00070C51" w:rsidRDefault="003B0910" w:rsidP="00242C26">
      <w:p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 xml:space="preserve">3.- Coordinador de Parentalidad. Marco legal actual. Relación con el procedimiento judicial, Sataf y Puntos de Encuentro. El Coordinador y el Plan de Parentalidad. Funciones y Límites. </w:t>
      </w:r>
    </w:p>
    <w:p w:rsidR="003B0910" w:rsidRPr="00070C51" w:rsidRDefault="003B0910" w:rsidP="00242C26">
      <w:p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>Análisis de las principales sentencias que contienen derivaciones al Coordinador de Parentalidad (COPA)</w:t>
      </w:r>
    </w:p>
    <w:p w:rsidR="003B0910" w:rsidRPr="00070C51" w:rsidRDefault="003B0910" w:rsidP="00242C26">
      <w:pPr>
        <w:jc w:val="both"/>
        <w:rPr>
          <w:rFonts w:ascii="Century Gothic" w:hAnsi="Century Gothic"/>
          <w:sz w:val="24"/>
          <w:szCs w:val="24"/>
        </w:rPr>
      </w:pPr>
    </w:p>
    <w:p w:rsidR="003B0910" w:rsidRPr="00070C51" w:rsidRDefault="003B0910" w:rsidP="00242C26">
      <w:p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>4.-Materias sobre las que elaborar o implementar el Plan del Parentalidad por el COPA: Patria potestad. Guarda y custodia. Decisiones de patria potestad y de guarda. Atribución de la vivienda familiar. Alimentos. Parejas de hecho.</w:t>
      </w:r>
    </w:p>
    <w:p w:rsidR="003B0910" w:rsidRPr="00070C51" w:rsidRDefault="003B0910" w:rsidP="00242C26">
      <w:pPr>
        <w:jc w:val="both"/>
        <w:rPr>
          <w:rFonts w:ascii="Century Gothic" w:hAnsi="Century Gothic"/>
          <w:sz w:val="24"/>
          <w:szCs w:val="24"/>
        </w:rPr>
      </w:pPr>
    </w:p>
    <w:p w:rsidR="003B0910" w:rsidRPr="00070C51" w:rsidRDefault="003B0910" w:rsidP="00242C26">
      <w:p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>5.- Casos prácticos. Análisis de la jurisprudencia del TS, TSJ de Valencia y AP de Valencia</w:t>
      </w:r>
    </w:p>
    <w:p w:rsidR="003B0910" w:rsidRPr="00070C51" w:rsidRDefault="003B0910" w:rsidP="00242C26">
      <w:pPr>
        <w:jc w:val="both"/>
        <w:rPr>
          <w:rFonts w:ascii="Century Gothic" w:hAnsi="Century Gothic"/>
          <w:sz w:val="24"/>
          <w:szCs w:val="24"/>
        </w:rPr>
      </w:pPr>
      <w:r w:rsidRPr="00070C51">
        <w:rPr>
          <w:rFonts w:ascii="Century Gothic" w:hAnsi="Century Gothic"/>
          <w:sz w:val="24"/>
          <w:szCs w:val="24"/>
        </w:rPr>
        <w:t>Conclusión: Documento del Coordinador de Parentalidad</w:t>
      </w:r>
      <w:r w:rsidR="00446BA7" w:rsidRPr="00070C51">
        <w:rPr>
          <w:rFonts w:ascii="Century Gothic" w:hAnsi="Century Gothic"/>
          <w:sz w:val="24"/>
          <w:szCs w:val="24"/>
        </w:rPr>
        <w:t xml:space="preserve">: directrices a tener en cuenta INTRODUCCIÓN </w:t>
      </w: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  <w:u w:val="single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  <w:u w:val="single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  <w:u w:val="single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  <w:u w:val="single"/>
        </w:rPr>
      </w:pPr>
    </w:p>
    <w:p w:rsidR="00070C51" w:rsidRDefault="00070C51" w:rsidP="00242C26">
      <w:pPr>
        <w:jc w:val="both"/>
        <w:rPr>
          <w:rFonts w:ascii="Century Gothic" w:hAnsi="Century Gothic"/>
          <w:sz w:val="28"/>
          <w:szCs w:val="28"/>
          <w:u w:val="single"/>
        </w:rPr>
      </w:pPr>
    </w:p>
    <w:p w:rsidR="00E66A72" w:rsidRPr="00070C51" w:rsidRDefault="00E66A72" w:rsidP="00242C26">
      <w:pPr>
        <w:jc w:val="both"/>
        <w:rPr>
          <w:rFonts w:ascii="Century Gothic" w:hAnsi="Century Gothic"/>
        </w:rPr>
      </w:pPr>
    </w:p>
    <w:tbl>
      <w:tblPr>
        <w:tblpPr w:leftFromText="141" w:rightFromText="141" w:bottomFromText="160" w:vertAnchor="text" w:tblpX="-74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</w:tblGrid>
      <w:tr w:rsidR="00E66A72" w:rsidRPr="00070C51" w:rsidTr="00994D90">
        <w:trPr>
          <w:trHeight w:val="4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A72" w:rsidRPr="00070C51" w:rsidRDefault="00E66A72" w:rsidP="00994D90">
            <w:pPr>
              <w:spacing w:line="256" w:lineRule="auto"/>
              <w:rPr>
                <w:rFonts w:ascii="Century Gothic" w:hAnsi="Century Gothic"/>
                <w:sz w:val="24"/>
                <w:szCs w:val="24"/>
              </w:rPr>
            </w:pPr>
            <w:r w:rsidRPr="00070C51">
              <w:rPr>
                <w:rFonts w:ascii="Century Gothic" w:hAnsi="Century Gothic"/>
                <w:sz w:val="24"/>
                <w:szCs w:val="24"/>
              </w:rPr>
              <w:t>Bloque Psicoeducativo</w:t>
            </w:r>
          </w:p>
        </w:tc>
      </w:tr>
    </w:tbl>
    <w:p w:rsidR="0089189A" w:rsidRPr="00070C51" w:rsidRDefault="0089189A" w:rsidP="00E66A72">
      <w:pPr>
        <w:pStyle w:val="western"/>
        <w:rPr>
          <w:rFonts w:ascii="Century Gothic" w:hAnsi="Century Gothic"/>
          <w:b/>
          <w:bCs/>
        </w:rPr>
      </w:pPr>
    </w:p>
    <w:p w:rsidR="0089189A" w:rsidRPr="00070C51" w:rsidRDefault="0089189A" w:rsidP="00E66A72">
      <w:pPr>
        <w:pStyle w:val="western"/>
        <w:rPr>
          <w:rFonts w:ascii="Century Gothic" w:hAnsi="Century Gothic"/>
          <w:b/>
          <w:bCs/>
        </w:rPr>
      </w:pPr>
    </w:p>
    <w:p w:rsidR="0089189A" w:rsidRPr="00070C51" w:rsidRDefault="0089189A" w:rsidP="0089189A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070C51">
        <w:rPr>
          <w:rFonts w:ascii="Century Gothic" w:hAnsi="Century Gothic"/>
          <w:b/>
          <w:sz w:val="28"/>
          <w:szCs w:val="28"/>
          <w:u w:val="single"/>
        </w:rPr>
        <w:t>1 nivel</w:t>
      </w:r>
    </w:p>
    <w:p w:rsidR="00E66A72" w:rsidRPr="00070C51" w:rsidRDefault="0089189A" w:rsidP="0089189A">
      <w:pPr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070C51">
        <w:rPr>
          <w:rFonts w:ascii="Century Gothic" w:hAnsi="Century Gothic"/>
          <w:b/>
          <w:sz w:val="28"/>
          <w:szCs w:val="28"/>
          <w:u w:val="single"/>
        </w:rPr>
        <w:t>PRIMERA PARTE (15 HORAS)</w:t>
      </w:r>
    </w:p>
    <w:p w:rsidR="00E66A72" w:rsidRPr="00070C51" w:rsidRDefault="00E66A72" w:rsidP="00E66A72">
      <w:pPr>
        <w:pStyle w:val="western"/>
        <w:numPr>
          <w:ilvl w:val="0"/>
          <w:numId w:val="2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La filosofía del Buen Trato, la legitimidad y la vivencia del duelo en las situaciones de Alta Conflictividad Familiar (Definición).</w:t>
      </w:r>
    </w:p>
    <w:p w:rsidR="00ED0E0D" w:rsidRPr="00070C51" w:rsidRDefault="00E66A72" w:rsidP="00ED0E0D">
      <w:pPr>
        <w:pStyle w:val="western"/>
        <w:numPr>
          <w:ilvl w:val="0"/>
          <w:numId w:val="3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Introducción al contexto teórico</w:t>
      </w:r>
      <w:r w:rsidR="00ED0E0D" w:rsidRPr="00070C51">
        <w:rPr>
          <w:rFonts w:ascii="Century Gothic" w:hAnsi="Century Gothic"/>
          <w:bCs/>
        </w:rPr>
        <w:t>:</w:t>
      </w:r>
    </w:p>
    <w:p w:rsidR="00ED0E0D" w:rsidRPr="00070C51" w:rsidRDefault="00E66A72" w:rsidP="00ED0E0D">
      <w:pPr>
        <w:pStyle w:val="western"/>
        <w:numPr>
          <w:ilvl w:val="1"/>
          <w:numId w:val="3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Perspectiva sistémica-transaccional:</w:t>
      </w:r>
    </w:p>
    <w:p w:rsidR="00ED0E0D" w:rsidRPr="00070C51" w:rsidRDefault="00E66A72" w:rsidP="00ED0E0D">
      <w:pPr>
        <w:pStyle w:val="western"/>
        <w:numPr>
          <w:ilvl w:val="2"/>
          <w:numId w:val="3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Filosofía</w:t>
      </w:r>
    </w:p>
    <w:p w:rsidR="00E66A72" w:rsidRPr="00070C51" w:rsidRDefault="00E66A72" w:rsidP="00ED0E0D">
      <w:pPr>
        <w:pStyle w:val="western"/>
        <w:numPr>
          <w:ilvl w:val="2"/>
          <w:numId w:val="3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Análisis de primer orden</w:t>
      </w:r>
    </w:p>
    <w:p w:rsidR="00E66A72" w:rsidRPr="00070C51" w:rsidRDefault="00E66A72" w:rsidP="00ED0E0D">
      <w:pPr>
        <w:pStyle w:val="western"/>
        <w:numPr>
          <w:ilvl w:val="2"/>
          <w:numId w:val="3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Estructura del P.A.N:</w:t>
      </w:r>
    </w:p>
    <w:p w:rsidR="00E66A72" w:rsidRPr="00070C51" w:rsidRDefault="00E66A72" w:rsidP="00ED0E0D">
      <w:pPr>
        <w:pStyle w:val="western"/>
        <w:numPr>
          <w:ilvl w:val="3"/>
          <w:numId w:val="3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Estado Padre</w:t>
      </w:r>
    </w:p>
    <w:p w:rsidR="00E66A72" w:rsidRPr="00070C51" w:rsidRDefault="00E66A72" w:rsidP="00ED0E0D">
      <w:pPr>
        <w:pStyle w:val="western"/>
        <w:numPr>
          <w:ilvl w:val="3"/>
          <w:numId w:val="3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Estado Adulto</w:t>
      </w:r>
    </w:p>
    <w:p w:rsidR="00E66A72" w:rsidRPr="00070C51" w:rsidRDefault="00E66A72" w:rsidP="00ED0E0D">
      <w:pPr>
        <w:pStyle w:val="western"/>
        <w:numPr>
          <w:ilvl w:val="3"/>
          <w:numId w:val="3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Estado Niño</w:t>
      </w:r>
    </w:p>
    <w:p w:rsidR="00E66A72" w:rsidRPr="00070C51" w:rsidRDefault="00E66A72" w:rsidP="00E66A72">
      <w:pPr>
        <w:pStyle w:val="western"/>
        <w:numPr>
          <w:ilvl w:val="0"/>
          <w:numId w:val="5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Los Estilos educativos de las familias:</w:t>
      </w:r>
    </w:p>
    <w:p w:rsidR="00E66A72" w:rsidRPr="00070C51" w:rsidRDefault="00E66A72" w:rsidP="00E66A72">
      <w:pPr>
        <w:pStyle w:val="western"/>
        <w:numPr>
          <w:ilvl w:val="1"/>
          <w:numId w:val="5"/>
        </w:numPr>
        <w:rPr>
          <w:rFonts w:ascii="Century Gothic" w:hAnsi="Century Gothic"/>
        </w:rPr>
      </w:pPr>
      <w:r w:rsidRPr="00070C51">
        <w:rPr>
          <w:rFonts w:ascii="Century Gothic" w:hAnsi="Century Gothic"/>
          <w:bCs/>
        </w:rPr>
        <w:t>El ciclo vital familiar</w:t>
      </w:r>
    </w:p>
    <w:p w:rsidR="00E66A72" w:rsidRPr="00070C51" w:rsidRDefault="00E66A72" w:rsidP="00E66A72">
      <w:pPr>
        <w:pStyle w:val="western"/>
        <w:numPr>
          <w:ilvl w:val="1"/>
          <w:numId w:val="5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los cuatro estilos educativos básicos</w:t>
      </w:r>
    </w:p>
    <w:p w:rsidR="00E66A72" w:rsidRPr="00070C51" w:rsidRDefault="00E66A72" w:rsidP="00E66A72">
      <w:pPr>
        <w:pStyle w:val="western"/>
        <w:numPr>
          <w:ilvl w:val="1"/>
          <w:numId w:val="5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Nardone y la ampliación de los estilos educativos básicos</w:t>
      </w:r>
    </w:p>
    <w:p w:rsidR="00E66A72" w:rsidRPr="00070C51" w:rsidRDefault="00E66A72" w:rsidP="00E66A72">
      <w:pPr>
        <w:pStyle w:val="western"/>
        <w:numPr>
          <w:ilvl w:val="1"/>
          <w:numId w:val="5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estrategias de comunicación.</w:t>
      </w:r>
    </w:p>
    <w:p w:rsidR="00E66A72" w:rsidRPr="00070C51" w:rsidRDefault="00E66A72" w:rsidP="00ED0E0D">
      <w:pPr>
        <w:pStyle w:val="western"/>
        <w:numPr>
          <w:ilvl w:val="1"/>
          <w:numId w:val="5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Parentalidad positiva: historia y concepto.</w:t>
      </w:r>
    </w:p>
    <w:p w:rsidR="00ED0E0D" w:rsidRPr="00070C51" w:rsidRDefault="00E66A72" w:rsidP="00ED0E0D">
      <w:pPr>
        <w:pStyle w:val="western"/>
        <w:numPr>
          <w:ilvl w:val="0"/>
          <w:numId w:val="6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Las etapas evolutivas en los hijos e hijas y su importancia en los procesos de divorcio y separación parental.</w:t>
      </w:r>
    </w:p>
    <w:p w:rsidR="00E66A72" w:rsidRPr="00070C51" w:rsidRDefault="00E66A72" w:rsidP="00E66A72">
      <w:pPr>
        <w:pStyle w:val="western"/>
        <w:numPr>
          <w:ilvl w:val="0"/>
          <w:numId w:val="6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Las Cajas de herramientas:</w:t>
      </w:r>
    </w:p>
    <w:p w:rsidR="00E66A72" w:rsidRPr="00070C51" w:rsidRDefault="00E66A72" w:rsidP="00E66A72">
      <w:pPr>
        <w:pStyle w:val="western"/>
        <w:numPr>
          <w:ilvl w:val="1"/>
          <w:numId w:val="6"/>
        </w:numPr>
        <w:rPr>
          <w:rFonts w:ascii="Century Gothic" w:hAnsi="Century Gothic"/>
        </w:rPr>
      </w:pPr>
      <w:r w:rsidRPr="00070C51">
        <w:rPr>
          <w:rFonts w:ascii="Century Gothic" w:hAnsi="Century Gothic"/>
          <w:bCs/>
        </w:rPr>
        <w:t>De la familia:</w:t>
      </w:r>
    </w:p>
    <w:p w:rsidR="00E66A72" w:rsidRPr="00070C51" w:rsidRDefault="00E66A72" w:rsidP="00E66A72">
      <w:pPr>
        <w:pStyle w:val="western"/>
        <w:numPr>
          <w:ilvl w:val="2"/>
          <w:numId w:val="6"/>
        </w:numPr>
        <w:rPr>
          <w:rFonts w:ascii="Century Gothic" w:hAnsi="Century Gothic"/>
        </w:rPr>
      </w:pPr>
      <w:r w:rsidRPr="00070C51">
        <w:rPr>
          <w:rFonts w:ascii="Century Gothic" w:hAnsi="Century Gothic"/>
          <w:bCs/>
        </w:rPr>
        <w:t>Objetivo</w:t>
      </w:r>
    </w:p>
    <w:p w:rsidR="00E66A72" w:rsidRPr="00070C51" w:rsidRDefault="00E66A72" w:rsidP="00E66A72">
      <w:pPr>
        <w:pStyle w:val="western"/>
        <w:numPr>
          <w:ilvl w:val="2"/>
          <w:numId w:val="6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Descripción de los elementos.</w:t>
      </w:r>
    </w:p>
    <w:p w:rsidR="00E66A72" w:rsidRPr="00070C51" w:rsidRDefault="00E66A72" w:rsidP="00E66A72">
      <w:pPr>
        <w:pStyle w:val="western"/>
        <w:numPr>
          <w:ilvl w:val="1"/>
          <w:numId w:val="7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En la coordinación de parentalidad:</w:t>
      </w:r>
    </w:p>
    <w:p w:rsidR="00E66A72" w:rsidRPr="00070C51" w:rsidRDefault="00E66A72" w:rsidP="00E66A72">
      <w:pPr>
        <w:pStyle w:val="western"/>
        <w:numPr>
          <w:ilvl w:val="2"/>
          <w:numId w:val="7"/>
        </w:numPr>
        <w:rPr>
          <w:rFonts w:ascii="Century Gothic" w:hAnsi="Century Gothic"/>
        </w:rPr>
      </w:pPr>
      <w:r w:rsidRPr="00070C51">
        <w:rPr>
          <w:rFonts w:ascii="Century Gothic" w:hAnsi="Century Gothic"/>
          <w:bCs/>
        </w:rPr>
        <w:t>Objetivo</w:t>
      </w:r>
    </w:p>
    <w:p w:rsidR="00E66A72" w:rsidRPr="00070C51" w:rsidRDefault="00E66A72" w:rsidP="00E66A72">
      <w:pPr>
        <w:pStyle w:val="western"/>
        <w:numPr>
          <w:ilvl w:val="2"/>
          <w:numId w:val="7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Descripción de los elementos:</w:t>
      </w:r>
    </w:p>
    <w:p w:rsidR="00E66A72" w:rsidRPr="00070C51" w:rsidRDefault="00E66A72" w:rsidP="00E66A72">
      <w:pPr>
        <w:pStyle w:val="western"/>
        <w:numPr>
          <w:ilvl w:val="3"/>
          <w:numId w:val="7"/>
        </w:numPr>
        <w:rPr>
          <w:rFonts w:ascii="Century Gothic" w:hAnsi="Century Gothic"/>
        </w:rPr>
      </w:pPr>
      <w:r w:rsidRPr="00070C51">
        <w:rPr>
          <w:rFonts w:ascii="Century Gothic" w:hAnsi="Century Gothic"/>
          <w:bCs/>
        </w:rPr>
        <w:t>La técnica de la caja de arena</w:t>
      </w:r>
    </w:p>
    <w:p w:rsidR="00E66A72" w:rsidRPr="00070C51" w:rsidRDefault="00E66A72" w:rsidP="00E66A72">
      <w:pPr>
        <w:pStyle w:val="western"/>
        <w:numPr>
          <w:ilvl w:val="3"/>
          <w:numId w:val="7"/>
        </w:numPr>
        <w:rPr>
          <w:rFonts w:ascii="Century Gothic" w:hAnsi="Century Gothic"/>
        </w:rPr>
      </w:pPr>
      <w:r w:rsidRPr="00070C51">
        <w:rPr>
          <w:rFonts w:ascii="Century Gothic" w:hAnsi="Century Gothic"/>
          <w:bCs/>
        </w:rPr>
        <w:t>La representación del P.A.N:</w:t>
      </w:r>
    </w:p>
    <w:p w:rsidR="00E66A72" w:rsidRPr="00070C51" w:rsidRDefault="00E66A72" w:rsidP="00E66A72">
      <w:pPr>
        <w:pStyle w:val="western"/>
        <w:numPr>
          <w:ilvl w:val="4"/>
          <w:numId w:val="7"/>
        </w:numPr>
        <w:rPr>
          <w:rFonts w:ascii="Century Gothic" w:hAnsi="Century Gothic"/>
        </w:rPr>
      </w:pPr>
      <w:r w:rsidRPr="00070C51">
        <w:rPr>
          <w:rFonts w:ascii="Century Gothic" w:hAnsi="Century Gothic"/>
          <w:bCs/>
        </w:rPr>
        <w:t>Elementos de la comunicación.</w:t>
      </w:r>
    </w:p>
    <w:p w:rsidR="00E66A72" w:rsidRPr="00070C51" w:rsidRDefault="00E66A72" w:rsidP="00E66A72">
      <w:pPr>
        <w:pStyle w:val="western"/>
        <w:numPr>
          <w:ilvl w:val="4"/>
          <w:numId w:val="7"/>
        </w:numPr>
        <w:rPr>
          <w:rFonts w:ascii="Century Gothic" w:hAnsi="Century Gothic"/>
        </w:rPr>
      </w:pPr>
      <w:r w:rsidRPr="00070C51">
        <w:rPr>
          <w:rFonts w:ascii="Century Gothic" w:hAnsi="Century Gothic"/>
          <w:bCs/>
        </w:rPr>
        <w:lastRenderedPageBreak/>
        <w:t>Los mandatos familiares en el guión de vida.</w:t>
      </w:r>
    </w:p>
    <w:p w:rsidR="00E66A72" w:rsidRPr="00070C51" w:rsidRDefault="00E66A72" w:rsidP="00E66A72">
      <w:pPr>
        <w:pStyle w:val="western"/>
        <w:numPr>
          <w:ilvl w:val="3"/>
          <w:numId w:val="7"/>
        </w:numPr>
        <w:rPr>
          <w:rFonts w:ascii="Century Gothic" w:hAnsi="Century Gothic"/>
        </w:rPr>
      </w:pPr>
      <w:r w:rsidRPr="00070C51">
        <w:rPr>
          <w:rFonts w:ascii="Century Gothic" w:hAnsi="Century Gothic"/>
          <w:bCs/>
        </w:rPr>
        <w:t>La representación del buen trato.</w:t>
      </w:r>
    </w:p>
    <w:p w:rsidR="00E66A72" w:rsidRPr="00070C51" w:rsidRDefault="00E66A72" w:rsidP="00E66A72">
      <w:pPr>
        <w:pStyle w:val="western"/>
        <w:numPr>
          <w:ilvl w:val="0"/>
          <w:numId w:val="6"/>
        </w:numPr>
        <w:rPr>
          <w:rFonts w:ascii="Century Gothic" w:hAnsi="Century Gothic"/>
          <w:lang w:val="ca-ES"/>
        </w:rPr>
      </w:pPr>
      <w:r w:rsidRPr="00070C51">
        <w:rPr>
          <w:rFonts w:ascii="Century Gothic" w:hAnsi="Century Gothic"/>
          <w:bCs/>
        </w:rPr>
        <w:t>Construcción, por parte de cada participante, de su propia CAJA DE HERRAMIENTAS.</w:t>
      </w:r>
    </w:p>
    <w:p w:rsidR="00E66A72" w:rsidRPr="00070C51" w:rsidRDefault="00E66A72" w:rsidP="00242C26">
      <w:pPr>
        <w:jc w:val="both"/>
        <w:rPr>
          <w:rFonts w:ascii="Century Gothic" w:hAnsi="Century Gothic"/>
        </w:rPr>
      </w:pPr>
    </w:p>
    <w:p w:rsidR="0089189A" w:rsidRPr="00070C51" w:rsidRDefault="0089189A" w:rsidP="00242C26">
      <w:pPr>
        <w:jc w:val="both"/>
        <w:rPr>
          <w:rFonts w:ascii="Century Gothic" w:hAnsi="Century Gothic"/>
        </w:rPr>
      </w:pPr>
    </w:p>
    <w:tbl>
      <w:tblPr>
        <w:tblpPr w:leftFromText="141" w:rightFromText="141" w:bottomFromText="160" w:vertAnchor="text" w:tblpX="-74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0"/>
      </w:tblGrid>
      <w:tr w:rsidR="0089189A" w:rsidRPr="00070C51" w:rsidTr="00F56755">
        <w:trPr>
          <w:trHeight w:val="45"/>
        </w:trPr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A37" w:rsidRDefault="00F56755" w:rsidP="00F56755">
            <w:pPr>
              <w:spacing w:line="25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DIAS</w:t>
            </w:r>
            <w:r w:rsidR="006E4A37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11 de octubre de 9 a 14 horas</w:t>
            </w:r>
            <w:r w:rsidR="006E4A37">
              <w:rPr>
                <w:rFonts w:ascii="Century Gothic" w:hAnsi="Century Gothic"/>
                <w:sz w:val="24"/>
                <w:szCs w:val="24"/>
              </w:rPr>
              <w:t>.</w:t>
            </w:r>
          </w:p>
          <w:p w:rsidR="006E4A37" w:rsidRDefault="006E4A37" w:rsidP="00F56755">
            <w:pPr>
              <w:spacing w:line="25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 de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octubre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de </w:t>
            </w:r>
            <w:r>
              <w:rPr>
                <w:rFonts w:ascii="Century Gothic" w:hAnsi="Century Gothic"/>
                <w:sz w:val="24"/>
                <w:szCs w:val="24"/>
              </w:rPr>
              <w:t>9 a 14 y de 16 a 21 horas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56755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0089189A" w:rsidRPr="00070C51" w:rsidRDefault="006E4A37" w:rsidP="00F56755">
            <w:pPr>
              <w:spacing w:line="256" w:lineRule="auto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15 de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octubre </w:t>
            </w:r>
            <w:r w:rsidR="00F56755">
              <w:rPr>
                <w:rFonts w:ascii="Century Gothic" w:hAnsi="Century Gothic"/>
                <w:sz w:val="24"/>
                <w:szCs w:val="24"/>
              </w:rPr>
              <w:t xml:space="preserve">de 9 a 14 </w:t>
            </w:r>
          </w:p>
        </w:tc>
      </w:tr>
    </w:tbl>
    <w:p w:rsidR="0073149D" w:rsidRPr="00070C51" w:rsidRDefault="0073149D" w:rsidP="00242C26">
      <w:pPr>
        <w:jc w:val="both"/>
        <w:rPr>
          <w:rFonts w:ascii="Century Gothic" w:hAnsi="Century Gothic"/>
          <w:sz w:val="28"/>
          <w:szCs w:val="28"/>
        </w:rPr>
      </w:pPr>
    </w:p>
    <w:sectPr w:rsidR="0073149D" w:rsidRPr="00070C51" w:rsidSect="00923C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7A0" w:rsidRDefault="00C367A0">
      <w:pPr>
        <w:spacing w:after="0" w:line="240" w:lineRule="auto"/>
      </w:pPr>
      <w:r>
        <w:separator/>
      </w:r>
    </w:p>
  </w:endnote>
  <w:endnote w:type="continuationSeparator" w:id="0">
    <w:p w:rsidR="00C367A0" w:rsidRDefault="00C3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3E" w:rsidRDefault="00C367A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3E" w:rsidRDefault="00C367A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3E" w:rsidRDefault="00C367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7A0" w:rsidRDefault="00C367A0">
      <w:pPr>
        <w:spacing w:after="0" w:line="240" w:lineRule="auto"/>
      </w:pPr>
      <w:r>
        <w:separator/>
      </w:r>
    </w:p>
  </w:footnote>
  <w:footnote w:type="continuationSeparator" w:id="0">
    <w:p w:rsidR="00C367A0" w:rsidRDefault="00C3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3E" w:rsidRDefault="00C367A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temporary/>
      <w:showingPlcHdr/>
    </w:sdtPr>
    <w:sdtEndPr/>
    <w:sdtContent>
      <w:p w:rsidR="00331A3E" w:rsidRDefault="003B0910">
        <w:pPr>
          <w:pStyle w:val="Encabezado"/>
        </w:pPr>
        <w:r>
          <w:t>[Escriba aquí]</w:t>
        </w:r>
      </w:p>
    </w:sdtContent>
  </w:sdt>
  <w:p w:rsidR="00331A3E" w:rsidRDefault="003B0910">
    <w:pPr>
      <w:pStyle w:val="Encabezado"/>
    </w:pPr>
    <w:r>
      <w:t xml:space="preserve">Ilustre Colegio Provincial de Abogados de Alicante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A3E" w:rsidRDefault="00C367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A33D1"/>
    <w:multiLevelType w:val="multilevel"/>
    <w:tmpl w:val="21EA8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620AE"/>
    <w:multiLevelType w:val="hybridMultilevel"/>
    <w:tmpl w:val="6674EEEC"/>
    <w:lvl w:ilvl="0" w:tplc="56E4B9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0537A"/>
    <w:multiLevelType w:val="multilevel"/>
    <w:tmpl w:val="52669A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69729D"/>
    <w:multiLevelType w:val="multilevel"/>
    <w:tmpl w:val="829E48B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023B34"/>
    <w:multiLevelType w:val="multilevel"/>
    <w:tmpl w:val="0D70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F703B"/>
    <w:multiLevelType w:val="multilevel"/>
    <w:tmpl w:val="92DA4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724DED"/>
    <w:multiLevelType w:val="hybridMultilevel"/>
    <w:tmpl w:val="67B278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233AE"/>
    <w:multiLevelType w:val="multilevel"/>
    <w:tmpl w:val="A20A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910"/>
    <w:rsid w:val="00070C51"/>
    <w:rsid w:val="00192851"/>
    <w:rsid w:val="00242C26"/>
    <w:rsid w:val="003525A8"/>
    <w:rsid w:val="003B0910"/>
    <w:rsid w:val="00446BA7"/>
    <w:rsid w:val="005426D4"/>
    <w:rsid w:val="005E5EC5"/>
    <w:rsid w:val="00691B10"/>
    <w:rsid w:val="006E4A37"/>
    <w:rsid w:val="0073149D"/>
    <w:rsid w:val="007B0C8C"/>
    <w:rsid w:val="0089189A"/>
    <w:rsid w:val="008931ED"/>
    <w:rsid w:val="009D7791"/>
    <w:rsid w:val="00C367A0"/>
    <w:rsid w:val="00D621A8"/>
    <w:rsid w:val="00D85D78"/>
    <w:rsid w:val="00DA72F6"/>
    <w:rsid w:val="00E37F14"/>
    <w:rsid w:val="00E66A72"/>
    <w:rsid w:val="00ED0E0D"/>
    <w:rsid w:val="00F56755"/>
    <w:rsid w:val="00FC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26F0B"/>
  <w15:docId w15:val="{AE5E691F-EB26-4387-B480-395FEBB9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09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B0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0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910"/>
  </w:style>
  <w:style w:type="paragraph" w:styleId="Piedepgina">
    <w:name w:val="footer"/>
    <w:basedOn w:val="Normal"/>
    <w:link w:val="PiedepginaCar"/>
    <w:uiPriority w:val="99"/>
    <w:unhideWhenUsed/>
    <w:rsid w:val="003B0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910"/>
  </w:style>
  <w:style w:type="paragraph" w:styleId="Prrafodelista">
    <w:name w:val="List Paragraph"/>
    <w:basedOn w:val="Normal"/>
    <w:uiPriority w:val="34"/>
    <w:qFormat/>
    <w:rsid w:val="00DA72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E5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EC5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semiHidden/>
    <w:rsid w:val="00E66A72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407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121MSM</dc:creator>
  <cp:lastModifiedBy>ICALI ALEX - FORMACIÓN</cp:lastModifiedBy>
  <cp:revision>4</cp:revision>
  <cp:lastPrinted>2019-05-05T08:43:00Z</cp:lastPrinted>
  <dcterms:created xsi:type="dcterms:W3CDTF">2019-09-19T16:06:00Z</dcterms:created>
  <dcterms:modified xsi:type="dcterms:W3CDTF">2019-09-23T11:13:00Z</dcterms:modified>
</cp:coreProperties>
</file>